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3DA9" w14:textId="75ED7F31" w:rsidR="007E5308" w:rsidRPr="00986CD6" w:rsidRDefault="005A18F4" w:rsidP="00986CD6">
      <w:pPr>
        <w:ind w:left="-851" w:right="-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D0AA320" wp14:editId="71CF6CD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9045" cy="3778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sie Hero_Portrait_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377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A6" w:rsidRPr="00986CD6">
        <w:rPr>
          <w:b/>
          <w:sz w:val="32"/>
          <w:szCs w:val="32"/>
        </w:rPr>
        <w:t>MEDIA RELEASE</w:t>
      </w:r>
      <w:bookmarkStart w:id="0" w:name="_GoBack"/>
      <w:bookmarkEnd w:id="0"/>
    </w:p>
    <w:p w14:paraId="27672515" w14:textId="4FEDA2C9" w:rsidR="009F27A6" w:rsidRPr="009F27A6" w:rsidRDefault="008F7A8C" w:rsidP="00986CD6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18</w:t>
      </w:r>
      <w:r w:rsidRPr="008F7A8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</w:t>
      </w:r>
      <w:r w:rsidR="009F27A6" w:rsidRPr="009F27A6">
        <w:rPr>
          <w:sz w:val="28"/>
          <w:szCs w:val="28"/>
        </w:rPr>
        <w:t xml:space="preserve"> 2015</w:t>
      </w:r>
    </w:p>
    <w:p w14:paraId="3B06624F" w14:textId="6ABC941C" w:rsidR="009F27A6" w:rsidRPr="009F27A6" w:rsidRDefault="008F7A8C" w:rsidP="00986CD6">
      <w:pPr>
        <w:ind w:left="-851" w:right="-284"/>
        <w:rPr>
          <w:sz w:val="28"/>
          <w:szCs w:val="28"/>
        </w:rPr>
      </w:pPr>
      <w:r>
        <w:rPr>
          <w:sz w:val="28"/>
          <w:szCs w:val="28"/>
        </w:rPr>
        <w:t>Adelaide</w:t>
      </w:r>
      <w:r w:rsidR="009F27A6" w:rsidRPr="009F27A6">
        <w:rPr>
          <w:sz w:val="28"/>
          <w:szCs w:val="28"/>
        </w:rPr>
        <w:t xml:space="preserve"> Fringe Festival </w:t>
      </w:r>
    </w:p>
    <w:p w14:paraId="7EF635B4" w14:textId="77777777" w:rsidR="009F27A6" w:rsidRPr="009F27A6" w:rsidRDefault="009F27A6" w:rsidP="00986CD6">
      <w:pPr>
        <w:ind w:left="-851" w:right="-284"/>
        <w:rPr>
          <w:b/>
          <w:sz w:val="28"/>
          <w:szCs w:val="28"/>
        </w:rPr>
      </w:pPr>
    </w:p>
    <w:p w14:paraId="467745C2" w14:textId="33DFD17B" w:rsidR="009F27A6" w:rsidRPr="009F27A6" w:rsidRDefault="008D2E84" w:rsidP="00986CD6">
      <w:pPr>
        <w:ind w:left="-851" w:right="-284"/>
        <w:rPr>
          <w:b/>
          <w:sz w:val="32"/>
          <w:szCs w:val="32"/>
        </w:rPr>
      </w:pPr>
      <w:r>
        <w:rPr>
          <w:b/>
          <w:sz w:val="32"/>
          <w:szCs w:val="32"/>
        </w:rPr>
        <w:t>Circus Trick Tease – ‘STRAYA</w:t>
      </w:r>
    </w:p>
    <w:p w14:paraId="68BBF79E" w14:textId="00FCA9F1" w:rsidR="009F27A6" w:rsidRPr="009F27A6" w:rsidRDefault="008D2E84" w:rsidP="00986CD6">
      <w:pPr>
        <w:ind w:left="-851" w:right="-284"/>
        <w:rPr>
          <w:b/>
        </w:rPr>
      </w:pPr>
      <w:r>
        <w:rPr>
          <w:b/>
        </w:rPr>
        <w:t>Circus, Beers and Tricks on the Barbie</w:t>
      </w:r>
    </w:p>
    <w:p w14:paraId="0E1767EE" w14:textId="77777777" w:rsidR="009F27A6" w:rsidRDefault="009F27A6" w:rsidP="00986CD6">
      <w:pPr>
        <w:ind w:left="-851" w:right="-284"/>
      </w:pPr>
    </w:p>
    <w:p w14:paraId="4DFD76D8" w14:textId="3A10E72E" w:rsidR="008D2E84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iCs/>
          <w:color w:val="000000"/>
        </w:rPr>
        <w:t>‘STRAYA</w:t>
      </w:r>
      <w:r w:rsidRPr="003E22E5">
        <w:rPr>
          <w:rFonts w:ascii="Franklin Gothic Book" w:hAnsi="Franklin Gothic Book" w:cs="Franklin Gothic Book"/>
          <w:iCs/>
          <w:color w:val="000000"/>
        </w:rPr>
        <w:t xml:space="preserve"> </w:t>
      </w:r>
      <w:r w:rsidRPr="003E22E5">
        <w:rPr>
          <w:rFonts w:ascii="Franklin Gothic Book" w:hAnsi="Franklin Gothic Book" w:cs="Franklin Gothic Book"/>
          <w:color w:val="000000"/>
        </w:rPr>
        <w:t>is a tongue-in cheek political satire concerning different ideas of the evolving Australian identity. Told from the perspective of a 5th generati</w:t>
      </w:r>
      <w:r>
        <w:rPr>
          <w:rFonts w:ascii="Franklin Gothic Book" w:hAnsi="Franklin Gothic Book" w:cs="Franklin Gothic Book"/>
          <w:color w:val="000000"/>
        </w:rPr>
        <w:t>on Australian, an American</w:t>
      </w:r>
      <w:r w:rsidRPr="003E22E5">
        <w:rPr>
          <w:rFonts w:ascii="Franklin Gothic Book" w:hAnsi="Franklin Gothic Book" w:cs="Franklin Gothic Book"/>
          <w:color w:val="000000"/>
        </w:rPr>
        <w:t xml:space="preserve"> and an </w:t>
      </w:r>
      <w:r>
        <w:rPr>
          <w:rFonts w:ascii="Franklin Gothic Book" w:hAnsi="Franklin Gothic Book" w:cs="Franklin Gothic Book"/>
          <w:color w:val="000000"/>
        </w:rPr>
        <w:t>Iranian</w:t>
      </w:r>
      <w:r w:rsidRPr="003E22E5">
        <w:rPr>
          <w:rFonts w:ascii="Franklin Gothic Book" w:hAnsi="Franklin Gothic Book" w:cs="Franklin Gothic Book"/>
          <w:color w:val="000000"/>
        </w:rPr>
        <w:t xml:space="preserve">. </w:t>
      </w:r>
    </w:p>
    <w:p w14:paraId="3FB01763" w14:textId="77777777" w:rsidR="008D2E84" w:rsidRDefault="008D2E84" w:rsidP="008D2E84">
      <w:pPr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</w:rPr>
      </w:pPr>
    </w:p>
    <w:p w14:paraId="175D21B8" w14:textId="4C0D03FA" w:rsidR="008D2E84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Times"/>
          <w:lang w:val="en-US"/>
        </w:rPr>
      </w:pPr>
      <w:r w:rsidRPr="003E22E5">
        <w:rPr>
          <w:rFonts w:ascii="Franklin Gothic Book" w:hAnsi="Franklin Gothic Book" w:cs="Times"/>
          <w:lang w:val="en-US"/>
        </w:rPr>
        <w:t xml:space="preserve">Circus Trick Tease was born out of collaboration between </w:t>
      </w:r>
      <w:r w:rsidRPr="003E22E5">
        <w:rPr>
          <w:rFonts w:ascii="Franklin Gothic Book" w:hAnsi="Franklin Gothic Book" w:cs="Franklin Gothic Book"/>
          <w:color w:val="000000"/>
        </w:rPr>
        <w:t>Malia Wa</w:t>
      </w:r>
      <w:r>
        <w:rPr>
          <w:rFonts w:ascii="Franklin Gothic Book" w:hAnsi="Franklin Gothic Book" w:cs="Franklin Gothic Book"/>
          <w:color w:val="000000"/>
        </w:rPr>
        <w:t>lsh (Men of Steel</w:t>
      </w:r>
      <w:r w:rsidRPr="003E22E5">
        <w:rPr>
          <w:rFonts w:ascii="Franklin Gothic Book" w:hAnsi="Franklin Gothic Book" w:cs="Franklin Gothic Book"/>
          <w:color w:val="000000"/>
        </w:rPr>
        <w:t xml:space="preserve">), Shannon </w:t>
      </w:r>
      <w:proofErr w:type="spellStart"/>
      <w:r w:rsidRPr="003E22E5">
        <w:rPr>
          <w:rFonts w:ascii="Franklin Gothic Book" w:hAnsi="Franklin Gothic Book" w:cs="Franklin Gothic Book"/>
          <w:color w:val="000000"/>
        </w:rPr>
        <w:t>McGurg</w:t>
      </w:r>
      <w:r>
        <w:rPr>
          <w:rFonts w:ascii="Franklin Gothic Book" w:hAnsi="Franklin Gothic Book" w:cs="Franklin Gothic Book"/>
          <w:color w:val="000000"/>
        </w:rPr>
        <w:t>an</w:t>
      </w:r>
      <w:proofErr w:type="spellEnd"/>
      <w:r>
        <w:rPr>
          <w:rFonts w:ascii="Franklin Gothic Book" w:hAnsi="Franklin Gothic Book" w:cs="Franklin Gothic Book"/>
          <w:color w:val="000000"/>
        </w:rPr>
        <w:t xml:space="preserve"> (Circus Royal</w:t>
      </w:r>
      <w:r w:rsidRPr="003E22E5">
        <w:rPr>
          <w:rFonts w:ascii="Franklin Gothic Book" w:hAnsi="Franklin Gothic Book" w:cs="Franklin Gothic Book"/>
          <w:color w:val="000000"/>
        </w:rPr>
        <w:t xml:space="preserve">) and </w:t>
      </w:r>
      <w:proofErr w:type="spellStart"/>
      <w:r w:rsidRPr="003E22E5">
        <w:rPr>
          <w:rFonts w:ascii="Franklin Gothic Book" w:hAnsi="Franklin Gothic Book" w:cs="Franklin Gothic Book"/>
          <w:color w:val="000000"/>
        </w:rPr>
        <w:t>Farhad</w:t>
      </w:r>
      <w:proofErr w:type="spellEnd"/>
      <w:r w:rsidRPr="003E22E5">
        <w:rPr>
          <w:rFonts w:ascii="Franklin Gothic Book" w:hAnsi="Franklin Gothic Book" w:cs="Franklin Gothic Book"/>
          <w:color w:val="000000"/>
        </w:rPr>
        <w:t xml:space="preserve"> </w:t>
      </w:r>
      <w:proofErr w:type="spellStart"/>
      <w:r w:rsidRPr="003E22E5">
        <w:rPr>
          <w:rFonts w:ascii="Franklin Gothic Book" w:hAnsi="Franklin Gothic Book" w:cs="Franklin Gothic Book"/>
          <w:color w:val="000000"/>
        </w:rPr>
        <w:t>Ahadi</w:t>
      </w:r>
      <w:proofErr w:type="spellEnd"/>
      <w:r>
        <w:rPr>
          <w:rFonts w:ascii="Franklin Gothic Book" w:hAnsi="Franklin Gothic Book" w:cs="Franklin Gothic Book"/>
          <w:color w:val="000000"/>
        </w:rPr>
        <w:t xml:space="preserve"> (Silvers Circus</w:t>
      </w:r>
      <w:r w:rsidRPr="003E22E5">
        <w:rPr>
          <w:rFonts w:ascii="Franklin Gothic Book" w:hAnsi="Franklin Gothic Book" w:cs="Franklin Gothic Book"/>
          <w:color w:val="000000"/>
        </w:rPr>
        <w:t xml:space="preserve">). </w:t>
      </w:r>
      <w:r>
        <w:rPr>
          <w:rFonts w:ascii="Franklin Gothic Book" w:hAnsi="Franklin Gothic Book" w:cs="Times"/>
          <w:lang w:val="en-US"/>
        </w:rPr>
        <w:t xml:space="preserve"> </w:t>
      </w:r>
      <w:r w:rsidRPr="003E22E5">
        <w:rPr>
          <w:rFonts w:ascii="Franklin Gothic Book" w:hAnsi="Franklin Gothic Book" w:cs="Times"/>
          <w:lang w:val="en-US"/>
        </w:rPr>
        <w:t>The company first appeared at the 2008 Melbourne Fringe Festival where they won The Peoples Choice Award and The ACAPTA Award. They have since performed in countless venues in Australia</w:t>
      </w:r>
      <w:r>
        <w:rPr>
          <w:rFonts w:ascii="Franklin Gothic Book" w:hAnsi="Franklin Gothic Book" w:cs="Times"/>
          <w:lang w:val="en-US"/>
        </w:rPr>
        <w:t xml:space="preserve"> and internationally.</w:t>
      </w:r>
    </w:p>
    <w:p w14:paraId="617E069B" w14:textId="77777777" w:rsidR="008D2E84" w:rsidRPr="005C59A9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Times"/>
          <w:lang w:val="en-US"/>
        </w:rPr>
      </w:pPr>
    </w:p>
    <w:p w14:paraId="274904A3" w14:textId="4E8BAC2B" w:rsidR="008D2E84" w:rsidRDefault="008D2E84" w:rsidP="00881ED4">
      <w:pPr>
        <w:autoSpaceDE w:val="0"/>
        <w:autoSpaceDN w:val="0"/>
        <w:adjustRightInd w:val="0"/>
        <w:ind w:left="-851"/>
        <w:rPr>
          <w:rFonts w:ascii="Franklin Gothic Book" w:hAnsi="Franklin Gothic Book" w:cs="Franklin Gothic Book"/>
          <w:color w:val="000000"/>
        </w:rPr>
      </w:pPr>
      <w:r w:rsidRPr="003E22E5">
        <w:rPr>
          <w:rFonts w:ascii="Franklin Gothic Book" w:hAnsi="Franklin Gothic Book" w:cs="Franklin Gothic Book"/>
          <w:color w:val="000000"/>
        </w:rPr>
        <w:t>They team up once again to create a</w:t>
      </w:r>
      <w:r>
        <w:rPr>
          <w:rFonts w:ascii="Franklin Gothic Book" w:hAnsi="Franklin Gothic Book" w:cs="Franklin Gothic Book"/>
          <w:color w:val="000000"/>
        </w:rPr>
        <w:t xml:space="preserve">n unforgettable show with a </w:t>
      </w:r>
      <w:proofErr w:type="gramStart"/>
      <w:r>
        <w:rPr>
          <w:rFonts w:ascii="Franklin Gothic Book" w:hAnsi="Franklin Gothic Book" w:cs="Franklin Gothic Book"/>
          <w:color w:val="000000"/>
        </w:rPr>
        <w:t>power house</w:t>
      </w:r>
      <w:proofErr w:type="gramEnd"/>
      <w:r>
        <w:rPr>
          <w:rFonts w:ascii="Franklin Gothic Book" w:hAnsi="Franklin Gothic Book" w:cs="Franklin Gothic Book"/>
          <w:color w:val="000000"/>
        </w:rPr>
        <w:t xml:space="preserve"> of talent</w:t>
      </w:r>
      <w:r w:rsidR="00881ED4">
        <w:rPr>
          <w:rFonts w:ascii="Franklin Gothic Book" w:hAnsi="Franklin Gothic Book" w:cs="Franklin Gothic Book"/>
          <w:color w:val="000000"/>
        </w:rPr>
        <w:t xml:space="preserve">. ‘STRAYA uses </w:t>
      </w:r>
      <w:proofErr w:type="spellStart"/>
      <w:r w:rsidR="00881ED4">
        <w:rPr>
          <w:rFonts w:ascii="Franklin Gothic Book" w:hAnsi="Franklin Gothic Book" w:cs="Franklin Gothic Book"/>
          <w:color w:val="000000"/>
        </w:rPr>
        <w:t>iconic</w:t>
      </w:r>
      <w:r w:rsidRPr="003E22E5">
        <w:rPr>
          <w:rFonts w:ascii="Franklin Gothic Book" w:hAnsi="Franklin Gothic Book" w:cs="Franklin Gothic Book"/>
          <w:color w:val="000000"/>
        </w:rPr>
        <w:t>l</w:t>
      </w:r>
      <w:proofErr w:type="spellEnd"/>
      <w:r w:rsidRPr="003E22E5">
        <w:rPr>
          <w:rFonts w:ascii="Franklin Gothic Book" w:hAnsi="Franklin Gothic Book" w:cs="Franklin Gothic Book"/>
          <w:color w:val="000000"/>
        </w:rPr>
        <w:t xml:space="preserve"> Australiana to create unique acts and tricks, this t</w:t>
      </w:r>
      <w:r>
        <w:rPr>
          <w:rFonts w:ascii="Franklin Gothic Book" w:hAnsi="Franklin Gothic Book" w:cs="Franklin Gothic Book"/>
          <w:color w:val="000000"/>
        </w:rPr>
        <w:t>rio will amaze you with an action packed circus full of comedy, strength and danger</w:t>
      </w:r>
      <w:r w:rsidRPr="003E22E5">
        <w:rPr>
          <w:rFonts w:ascii="Franklin Gothic Book" w:hAnsi="Franklin Gothic Book" w:cs="Franklin Gothic Book"/>
          <w:color w:val="000000"/>
        </w:rPr>
        <w:t>.</w:t>
      </w:r>
    </w:p>
    <w:p w14:paraId="3AD059C0" w14:textId="77777777" w:rsidR="008D2E84" w:rsidRPr="003E22E5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Franklin Gothic Book"/>
          <w:color w:val="000000"/>
        </w:rPr>
      </w:pPr>
    </w:p>
    <w:p w14:paraId="2C4CAA72" w14:textId="27DB17DF" w:rsidR="008D2E84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Franklin Gothic Book"/>
          <w:color w:val="000000"/>
        </w:rPr>
      </w:pPr>
      <w:r w:rsidRPr="003E22E5">
        <w:rPr>
          <w:rFonts w:ascii="Franklin Gothic Book" w:hAnsi="Franklin Gothic Book" w:cs="Franklin Gothic Book"/>
          <w:color w:val="000000"/>
        </w:rPr>
        <w:t xml:space="preserve">Featuring awe inspiring acrobatics, beer can juggling, aerial keg, </w:t>
      </w:r>
      <w:proofErr w:type="gramStart"/>
      <w:r w:rsidRPr="003E22E5">
        <w:rPr>
          <w:rFonts w:ascii="Franklin Gothic Book" w:hAnsi="Franklin Gothic Book" w:cs="Franklin Gothic Book"/>
          <w:color w:val="000000"/>
        </w:rPr>
        <w:t>3 meter</w:t>
      </w:r>
      <w:proofErr w:type="gramEnd"/>
      <w:r w:rsidRPr="003E22E5">
        <w:rPr>
          <w:rFonts w:ascii="Franklin Gothic Book" w:hAnsi="Franklin Gothic Book" w:cs="Franklin Gothic Book"/>
          <w:color w:val="000000"/>
        </w:rPr>
        <w:t xml:space="preserve"> high handstands and (of cour</w:t>
      </w:r>
      <w:r>
        <w:rPr>
          <w:rFonts w:ascii="Franklin Gothic Book" w:hAnsi="Franklin Gothic Book" w:cs="Franklin Gothic Book"/>
          <w:color w:val="000000"/>
        </w:rPr>
        <w:t xml:space="preserve">se) standing on heads. The work is first and foremost </w:t>
      </w:r>
      <w:r w:rsidRPr="003E22E5">
        <w:rPr>
          <w:rFonts w:ascii="Franklin Gothic Book" w:hAnsi="Franklin Gothic Book" w:cs="Franklin Gothic Book"/>
          <w:color w:val="000000"/>
        </w:rPr>
        <w:t>a celebration of our nation, poking fun</w:t>
      </w:r>
      <w:r>
        <w:rPr>
          <w:rFonts w:ascii="Franklin Gothic Book" w:hAnsi="Franklin Gothic Book" w:cs="Franklin Gothic Book"/>
          <w:color w:val="000000"/>
        </w:rPr>
        <w:t xml:space="preserve"> at the good and bad </w:t>
      </w:r>
      <w:proofErr w:type="gramStart"/>
      <w:r>
        <w:rPr>
          <w:rFonts w:ascii="Franklin Gothic Book" w:hAnsi="Franklin Gothic Book" w:cs="Franklin Gothic Book"/>
          <w:color w:val="000000"/>
        </w:rPr>
        <w:t>things which</w:t>
      </w:r>
      <w:proofErr w:type="gramEnd"/>
      <w:r w:rsidRPr="003E22E5">
        <w:rPr>
          <w:rFonts w:ascii="Franklin Gothic Book" w:hAnsi="Franklin Gothic Book" w:cs="Franklin Gothic Book"/>
          <w:color w:val="000000"/>
        </w:rPr>
        <w:t xml:space="preserve"> make this our Great Southern Land.  </w:t>
      </w:r>
    </w:p>
    <w:p w14:paraId="6AB8193F" w14:textId="7767E530" w:rsidR="00881ED4" w:rsidRPr="00881ED4" w:rsidRDefault="00881ED4" w:rsidP="0088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cs="Arial Narrow"/>
          <w:b/>
          <w:bCs/>
          <w:i/>
          <w:iCs/>
          <w:color w:val="151515"/>
          <w:sz w:val="20"/>
          <w:szCs w:val="20"/>
          <w:lang w:val="en-US"/>
        </w:rPr>
      </w:pPr>
    </w:p>
    <w:p w14:paraId="4F44D265" w14:textId="1E485A3D" w:rsidR="00881ED4" w:rsidRDefault="00881ED4" w:rsidP="00881ED4">
      <w:pPr>
        <w:autoSpaceDE w:val="0"/>
        <w:autoSpaceDN w:val="0"/>
        <w:adjustRightInd w:val="0"/>
        <w:ind w:left="-851"/>
        <w:rPr>
          <w:rFonts w:cs="Arial Narrow"/>
          <w:sz w:val="20"/>
          <w:szCs w:val="20"/>
          <w:lang w:val="en-US"/>
        </w:rPr>
      </w:pPr>
      <w:r w:rsidRPr="00881ED4">
        <w:rPr>
          <w:rFonts w:cs="Arial Narrow"/>
          <w:b/>
          <w:bCs/>
          <w:i/>
          <w:iCs/>
          <w:sz w:val="20"/>
          <w:szCs w:val="20"/>
          <w:lang w:val="en-US"/>
        </w:rPr>
        <w:t>“You will walk away amazed, chin to the floor and wanting to see more.”</w:t>
      </w:r>
      <w:r w:rsidRPr="00881ED4">
        <w:rPr>
          <w:rFonts w:cs="Arial Narrow"/>
          <w:sz w:val="20"/>
          <w:szCs w:val="20"/>
          <w:lang w:val="en-US"/>
        </w:rPr>
        <w:t xml:space="preserve"> **** Adelaide Advertiser</w:t>
      </w:r>
    </w:p>
    <w:p w14:paraId="41458B88" w14:textId="77777777" w:rsidR="00881ED4" w:rsidRPr="00881ED4" w:rsidRDefault="00881ED4" w:rsidP="00881ED4">
      <w:pPr>
        <w:autoSpaceDE w:val="0"/>
        <w:autoSpaceDN w:val="0"/>
        <w:adjustRightInd w:val="0"/>
        <w:ind w:left="-851"/>
        <w:rPr>
          <w:rFonts w:cs="Arial Narrow"/>
          <w:sz w:val="20"/>
          <w:szCs w:val="20"/>
          <w:lang w:val="en-US"/>
        </w:rPr>
      </w:pPr>
    </w:p>
    <w:p w14:paraId="6DF0961D" w14:textId="5AF3C765" w:rsidR="00881ED4" w:rsidRDefault="00881ED4" w:rsidP="0088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/>
        <w:jc w:val="both"/>
        <w:rPr>
          <w:rFonts w:cs="Arial Narrow"/>
          <w:sz w:val="20"/>
          <w:szCs w:val="20"/>
          <w:lang w:val="en-US"/>
        </w:rPr>
      </w:pPr>
      <w:r w:rsidRPr="00881ED4">
        <w:rPr>
          <w:rFonts w:cs="Arial Narrow"/>
          <w:b/>
          <w:bCs/>
          <w:i/>
          <w:iCs/>
          <w:sz w:val="20"/>
          <w:szCs w:val="20"/>
          <w:lang w:val="en-US"/>
        </w:rPr>
        <w:t xml:space="preserve">“This is, without a doubt, a show to go and see”   </w:t>
      </w:r>
      <w:r w:rsidRPr="00881ED4">
        <w:rPr>
          <w:rFonts w:cs="Arial Narrow"/>
          <w:sz w:val="20"/>
          <w:szCs w:val="20"/>
          <w:lang w:val="en-US"/>
        </w:rPr>
        <w:t>****1/2 The Public Reviews (Edinburgh)</w:t>
      </w:r>
    </w:p>
    <w:p w14:paraId="2406A7E4" w14:textId="77777777" w:rsidR="00881ED4" w:rsidRPr="00881ED4" w:rsidRDefault="00881ED4" w:rsidP="0088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/>
        <w:jc w:val="both"/>
        <w:rPr>
          <w:rFonts w:cs="Arial Narrow"/>
          <w:sz w:val="20"/>
          <w:szCs w:val="20"/>
          <w:lang w:val="en-US"/>
        </w:rPr>
      </w:pPr>
    </w:p>
    <w:p w14:paraId="1B2F985C" w14:textId="553B81D6" w:rsidR="008D2E84" w:rsidRPr="00881ED4" w:rsidRDefault="00881ED4" w:rsidP="00881E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851"/>
        <w:jc w:val="both"/>
        <w:rPr>
          <w:rFonts w:cs="Arial Narrow"/>
          <w:b/>
          <w:bCs/>
          <w:i/>
          <w:iCs/>
          <w:sz w:val="20"/>
          <w:szCs w:val="20"/>
          <w:lang w:val="en-US"/>
        </w:rPr>
      </w:pPr>
      <w:r w:rsidRPr="00881ED4">
        <w:rPr>
          <w:rFonts w:cs="Arial Narrow"/>
          <w:b/>
          <w:bCs/>
          <w:i/>
          <w:iCs/>
          <w:sz w:val="20"/>
          <w:szCs w:val="20"/>
          <w:lang w:val="en-US"/>
        </w:rPr>
        <w:t xml:space="preserve"> “</w:t>
      </w:r>
      <w:r w:rsidRPr="00881ED4">
        <w:rPr>
          <w:rFonts w:cs="Arial Narrow"/>
          <w:b/>
          <w:bCs/>
          <w:i/>
          <w:iCs/>
          <w:color w:val="151515"/>
          <w:sz w:val="20"/>
          <w:szCs w:val="20"/>
          <w:lang w:val="en-US"/>
        </w:rPr>
        <w:t xml:space="preserve">A Comedy Festival </w:t>
      </w:r>
      <w:proofErr w:type="gramStart"/>
      <w:r w:rsidRPr="00881ED4">
        <w:rPr>
          <w:rFonts w:cs="Arial Narrow"/>
          <w:b/>
          <w:bCs/>
          <w:i/>
          <w:iCs/>
          <w:color w:val="151515"/>
          <w:sz w:val="20"/>
          <w:szCs w:val="20"/>
          <w:lang w:val="en-US"/>
        </w:rPr>
        <w:t>treat</w:t>
      </w:r>
      <w:proofErr w:type="gramEnd"/>
      <w:r w:rsidRPr="00881ED4">
        <w:rPr>
          <w:rFonts w:cs="Arial Narrow"/>
          <w:b/>
          <w:bCs/>
          <w:i/>
          <w:iCs/>
          <w:color w:val="151515"/>
          <w:sz w:val="20"/>
          <w:szCs w:val="20"/>
          <w:lang w:val="en-US"/>
        </w:rPr>
        <w:t xml:space="preserve"> of physical buffoonery.”  </w:t>
      </w:r>
      <w:r w:rsidRPr="00881ED4">
        <w:rPr>
          <w:rFonts w:cs="Arial Narrow"/>
          <w:color w:val="151515"/>
          <w:sz w:val="20"/>
          <w:szCs w:val="20"/>
          <w:lang w:val="en-US"/>
        </w:rPr>
        <w:t>The Age (Melbourne)</w:t>
      </w:r>
    </w:p>
    <w:p w14:paraId="0BF4CCCE" w14:textId="77777777" w:rsidR="008D2E84" w:rsidRDefault="008D2E84" w:rsidP="008D2E84">
      <w:pPr>
        <w:autoSpaceDE w:val="0"/>
        <w:autoSpaceDN w:val="0"/>
        <w:adjustRightInd w:val="0"/>
        <w:ind w:left="-851"/>
        <w:rPr>
          <w:rFonts w:ascii="Franklin Gothic Book" w:hAnsi="Franklin Gothic Book" w:cs="Franklin Gothic Book"/>
          <w:color w:val="000000"/>
        </w:rPr>
      </w:pPr>
    </w:p>
    <w:p w14:paraId="5E4B100A" w14:textId="19B45528" w:rsidR="008F7A8C" w:rsidRDefault="00881ED4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881ED4">
        <w:rPr>
          <w:rStyle w:val="Hyperlink"/>
          <w:rFonts w:ascii="Times" w:hAnsi="Times" w:cs="Times"/>
          <w:b/>
          <w:lang w:val="en-US"/>
        </w:rPr>
        <w:t>https://www.facebook.com/groups/circustricktease/</w:t>
      </w:r>
      <w:r w:rsidR="00986CD6">
        <w:rPr>
          <w:rStyle w:val="Hyperlink"/>
          <w:rFonts w:ascii="Times" w:hAnsi="Times" w:cs="Times"/>
          <w:b/>
          <w:lang w:val="en-US"/>
        </w:rPr>
        <w:br/>
      </w:r>
      <w:hyperlink r:id="rId6" w:history="1">
        <w:r w:rsidR="008F7A8C" w:rsidRPr="00DD3B85">
          <w:rPr>
            <w:rStyle w:val="Hyperlink"/>
            <w:rFonts w:ascii="Times" w:hAnsi="Times" w:cs="Times"/>
            <w:b/>
            <w:lang w:val="en-US"/>
          </w:rPr>
          <w:t>http://www.circustricktease.com/</w:t>
        </w:r>
      </w:hyperlink>
    </w:p>
    <w:p w14:paraId="5E2281EA" w14:textId="1B61997B" w:rsidR="008F7A8C" w:rsidRDefault="008F7A8C" w:rsidP="00BA7425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 w:rsidRPr="008F7A8C">
        <w:rPr>
          <w:rFonts w:ascii="Times" w:hAnsi="Times" w:cs="Times"/>
          <w:b/>
          <w:lang w:val="en-US"/>
        </w:rPr>
        <w:t>https://www.adelaidefringe.com.au/</w:t>
      </w:r>
      <w:r w:rsidR="00986CD6">
        <w:rPr>
          <w:rFonts w:ascii="Times" w:hAnsi="Times" w:cs="Times"/>
          <w:b/>
          <w:lang w:val="en-US"/>
        </w:rPr>
        <w:br/>
      </w:r>
      <w:hyperlink r:id="rId7" w:history="1">
        <w:r w:rsidRPr="00DD3B85">
          <w:rPr>
            <w:rStyle w:val="Hyperlink"/>
            <w:rFonts w:ascii="Times" w:hAnsi="Times" w:cs="Times"/>
            <w:b/>
            <w:lang w:val="en-US"/>
          </w:rPr>
          <w:t>http://www.gardenofunearthlydelights.com.au/</w:t>
        </w:r>
      </w:hyperlink>
    </w:p>
    <w:p w14:paraId="72D1A838" w14:textId="6388FA6B" w:rsidR="00986CD6" w:rsidRDefault="00E25596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C</w:t>
      </w:r>
      <w:r w:rsidR="00881ED4">
        <w:rPr>
          <w:rFonts w:ascii="Times" w:hAnsi="Times" w:cs="Times"/>
          <w:b/>
          <w:lang w:val="en-US"/>
        </w:rPr>
        <w:t>ircus Trick Tease – ‘STRAYA</w:t>
      </w:r>
      <w:r w:rsidR="00986CD6">
        <w:rPr>
          <w:rFonts w:ascii="Times" w:hAnsi="Times" w:cs="Times"/>
          <w:b/>
          <w:lang w:val="en-US"/>
        </w:rPr>
        <w:br/>
      </w:r>
      <w:r w:rsidR="00881ED4">
        <w:rPr>
          <w:rFonts w:ascii="Times" w:hAnsi="Times" w:cs="Times"/>
          <w:b/>
          <w:lang w:val="en-US"/>
        </w:rPr>
        <w:t>VENUE: Corona Theatre</w:t>
      </w:r>
      <w:r w:rsidR="00BA7425">
        <w:rPr>
          <w:rFonts w:ascii="Times" w:hAnsi="Times" w:cs="Times"/>
          <w:b/>
          <w:lang w:val="en-US"/>
        </w:rPr>
        <w:t xml:space="preserve">, The Garden of Unearthly Delights </w:t>
      </w:r>
      <w:r w:rsidR="00986CD6">
        <w:rPr>
          <w:rFonts w:ascii="Times" w:hAnsi="Times" w:cs="Times"/>
          <w:b/>
          <w:lang w:val="en-US"/>
        </w:rPr>
        <w:br/>
      </w:r>
      <w:r>
        <w:rPr>
          <w:rFonts w:ascii="Times" w:hAnsi="Times" w:cs="Times"/>
          <w:b/>
          <w:lang w:val="en-US"/>
        </w:rPr>
        <w:t xml:space="preserve">DATES: </w:t>
      </w:r>
      <w:r w:rsidR="00BA7425">
        <w:rPr>
          <w:rFonts w:ascii="Times" w:hAnsi="Times" w:cs="Times"/>
          <w:b/>
          <w:lang w:val="en-US"/>
        </w:rPr>
        <w:t>12</w:t>
      </w:r>
      <w:r w:rsidR="00BA7425" w:rsidRPr="00BA7425">
        <w:rPr>
          <w:rFonts w:ascii="Times" w:hAnsi="Times" w:cs="Times"/>
          <w:b/>
          <w:vertAlign w:val="superscript"/>
          <w:lang w:val="en-US"/>
        </w:rPr>
        <w:t>th</w:t>
      </w:r>
      <w:r>
        <w:rPr>
          <w:rFonts w:ascii="Times" w:hAnsi="Times" w:cs="Times"/>
          <w:b/>
          <w:lang w:val="en-US"/>
        </w:rPr>
        <w:t xml:space="preserve"> till </w:t>
      </w:r>
      <w:r w:rsidR="00881ED4">
        <w:rPr>
          <w:rFonts w:ascii="Times" w:hAnsi="Times" w:cs="Times"/>
          <w:b/>
          <w:lang w:val="en-US"/>
        </w:rPr>
        <w:t>28</w:t>
      </w:r>
      <w:r w:rsidR="00881ED4" w:rsidRPr="00881ED4">
        <w:rPr>
          <w:rFonts w:ascii="Times" w:hAnsi="Times" w:cs="Times"/>
          <w:b/>
          <w:vertAlign w:val="superscript"/>
          <w:lang w:val="en-US"/>
        </w:rPr>
        <w:t>th</w:t>
      </w:r>
      <w:r w:rsidR="00881ED4">
        <w:rPr>
          <w:rFonts w:ascii="Times" w:hAnsi="Times" w:cs="Times"/>
          <w:b/>
          <w:lang w:val="en-US"/>
        </w:rPr>
        <w:t xml:space="preserve"> Feb</w:t>
      </w:r>
      <w:r>
        <w:rPr>
          <w:rFonts w:ascii="Times" w:hAnsi="Times" w:cs="Times"/>
          <w:b/>
          <w:lang w:val="en-US"/>
        </w:rPr>
        <w:t xml:space="preserve"> (</w:t>
      </w:r>
      <w:r w:rsidR="00881ED4">
        <w:rPr>
          <w:rFonts w:ascii="Times" w:hAnsi="Times" w:cs="Times"/>
          <w:b/>
          <w:lang w:val="en-US"/>
        </w:rPr>
        <w:t xml:space="preserve">not </w:t>
      </w:r>
      <w:proofErr w:type="spellStart"/>
      <w:r w:rsidR="00881ED4">
        <w:rPr>
          <w:rFonts w:ascii="Times" w:hAnsi="Times" w:cs="Times"/>
          <w:b/>
          <w:lang w:val="en-US"/>
        </w:rPr>
        <w:t>mondays</w:t>
      </w:r>
      <w:proofErr w:type="spellEnd"/>
      <w:r>
        <w:rPr>
          <w:rFonts w:ascii="Times" w:hAnsi="Times" w:cs="Times"/>
          <w:b/>
          <w:lang w:val="en-US"/>
        </w:rPr>
        <w:t>)</w:t>
      </w:r>
      <w:r w:rsidR="00986CD6">
        <w:rPr>
          <w:rFonts w:ascii="Times" w:hAnsi="Times" w:cs="Times"/>
          <w:b/>
          <w:lang w:val="en-US"/>
        </w:rPr>
        <w:br/>
      </w:r>
      <w:r>
        <w:rPr>
          <w:rFonts w:ascii="Times" w:hAnsi="Times" w:cs="Times"/>
          <w:b/>
          <w:lang w:val="en-US"/>
        </w:rPr>
        <w:t>TI</w:t>
      </w:r>
      <w:r w:rsidR="00BA7425">
        <w:rPr>
          <w:rFonts w:ascii="Times" w:hAnsi="Times" w:cs="Times"/>
          <w:b/>
          <w:lang w:val="en-US"/>
        </w:rPr>
        <w:t xml:space="preserve">MES: </w:t>
      </w:r>
      <w:r w:rsidR="00881ED4">
        <w:rPr>
          <w:rFonts w:ascii="Times" w:hAnsi="Times" w:cs="Times"/>
          <w:b/>
          <w:lang w:val="en-US"/>
        </w:rPr>
        <w:t>7pm</w:t>
      </w:r>
      <w:r w:rsidR="00BA7425">
        <w:rPr>
          <w:rFonts w:ascii="Times" w:hAnsi="Times" w:cs="Times"/>
          <w:b/>
          <w:lang w:val="en-US"/>
        </w:rPr>
        <w:t xml:space="preserve"> weekends </w:t>
      </w:r>
      <w:r>
        <w:rPr>
          <w:rFonts w:ascii="Times" w:hAnsi="Times" w:cs="Times"/>
          <w:b/>
          <w:lang w:val="en-US"/>
        </w:rPr>
        <w:t>(45 min)</w:t>
      </w:r>
      <w:r w:rsidR="00986CD6">
        <w:rPr>
          <w:rFonts w:ascii="Times" w:hAnsi="Times" w:cs="Times"/>
          <w:b/>
          <w:lang w:val="en-US"/>
        </w:rPr>
        <w:br/>
        <w:t>TO BOOK TI</w:t>
      </w:r>
      <w:r>
        <w:rPr>
          <w:rFonts w:ascii="Times" w:hAnsi="Times" w:cs="Times"/>
          <w:b/>
          <w:lang w:val="en-US"/>
        </w:rPr>
        <w:t xml:space="preserve">CKETS: Visit the </w:t>
      </w:r>
      <w:r w:rsidR="00BA7425">
        <w:rPr>
          <w:rFonts w:ascii="Times" w:hAnsi="Times" w:cs="Times"/>
          <w:b/>
          <w:lang w:val="en-US"/>
        </w:rPr>
        <w:t xml:space="preserve">Garden or Adelaide </w:t>
      </w:r>
      <w:r>
        <w:rPr>
          <w:rFonts w:ascii="Times" w:hAnsi="Times" w:cs="Times"/>
          <w:b/>
          <w:lang w:val="en-US"/>
        </w:rPr>
        <w:t>Fringe Websites</w:t>
      </w:r>
      <w:r w:rsidR="00986CD6">
        <w:rPr>
          <w:rFonts w:ascii="Times" w:hAnsi="Times" w:cs="Times"/>
          <w:b/>
          <w:lang w:val="en-US"/>
        </w:rPr>
        <w:br/>
      </w:r>
      <w:r w:rsidR="00881ED4">
        <w:rPr>
          <w:rFonts w:ascii="Times" w:hAnsi="Times" w:cs="Times"/>
          <w:b/>
          <w:lang w:val="en-US"/>
        </w:rPr>
        <w:t>$25 Concession, $30 Adult</w:t>
      </w:r>
    </w:p>
    <w:p w14:paraId="6EE1264B" w14:textId="702F5038" w:rsidR="009F27A6" w:rsidRPr="0023524B" w:rsidRDefault="0023524B" w:rsidP="00986CD6">
      <w:pPr>
        <w:widowControl w:val="0"/>
        <w:autoSpaceDE w:val="0"/>
        <w:autoSpaceDN w:val="0"/>
        <w:adjustRightInd w:val="0"/>
        <w:spacing w:after="240"/>
        <w:ind w:left="-851" w:right="-284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CONTACT: Malia Walsh (producer) M: 0417 234 275, E: info@circustricktease.com</w:t>
      </w:r>
    </w:p>
    <w:sectPr w:rsidR="009F27A6" w:rsidRPr="0023524B" w:rsidSect="009F27A6">
      <w:pgSz w:w="11900" w:h="16840"/>
      <w:pgMar w:top="1440" w:right="1268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6"/>
    <w:rsid w:val="0023524B"/>
    <w:rsid w:val="00240D12"/>
    <w:rsid w:val="00261F88"/>
    <w:rsid w:val="0030334B"/>
    <w:rsid w:val="005A18F4"/>
    <w:rsid w:val="00606470"/>
    <w:rsid w:val="00630337"/>
    <w:rsid w:val="006E1DC3"/>
    <w:rsid w:val="007E5308"/>
    <w:rsid w:val="00881ED4"/>
    <w:rsid w:val="008D2E84"/>
    <w:rsid w:val="008F7A8C"/>
    <w:rsid w:val="00986CD6"/>
    <w:rsid w:val="009F01A7"/>
    <w:rsid w:val="009F27A6"/>
    <w:rsid w:val="00BA7425"/>
    <w:rsid w:val="00E25596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4B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59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6C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ircustricktease.com/" TargetMode="External"/><Relationship Id="rId7" Type="http://schemas.openxmlformats.org/officeDocument/2006/relationships/hyperlink" Target="http://www.gardenofunearthlydelights.com.a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Walsh</dc:creator>
  <cp:keywords/>
  <dc:description/>
  <cp:lastModifiedBy>Malia Walsh</cp:lastModifiedBy>
  <cp:revision>3</cp:revision>
  <dcterms:created xsi:type="dcterms:W3CDTF">2015-11-19T05:05:00Z</dcterms:created>
  <dcterms:modified xsi:type="dcterms:W3CDTF">2015-11-19T05:09:00Z</dcterms:modified>
</cp:coreProperties>
</file>